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9"/>
          <w:szCs w:val="29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T</w:t>
      </w:r>
      <w:r>
        <w:rPr>
          <w:rFonts w:ascii="TimesNewRomanPS-BoldMT" w:hAnsi="TimesNewRomanPS-BoldMT" w:cs="TimesNewRomanPS-BoldMT"/>
          <w:b/>
          <w:bCs/>
          <w:sz w:val="29"/>
          <w:szCs w:val="29"/>
        </w:rPr>
        <w:t xml:space="preserve">RANSITION 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C</w:t>
      </w:r>
      <w:r>
        <w:rPr>
          <w:rFonts w:ascii="TimesNewRomanPS-BoldMT" w:hAnsi="TimesNewRomanPS-BoldMT" w:cs="TimesNewRomanPS-BoldMT"/>
          <w:b/>
          <w:bCs/>
          <w:sz w:val="29"/>
          <w:szCs w:val="29"/>
        </w:rPr>
        <w:t>HECKLIST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following is a checklist of transition activities to consider when preparing an individual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transition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plan section of the IEP. The student's skills and interests will determine which items on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checklist are relevant. Use the checklist as a guide for developing transition activities that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should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be included in the IEP. It can help identify who should be part of the IEP team.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Responsibility for carrying out the specific transition activities should be determined at the IEP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meetings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Four to Five Years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Before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Leaving the School District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Identify personal learning styles and the necessary accommodations to be a successful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learner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and worker.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Identify career interests and skills, complete interest and career inventories, and identify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additional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education or training requirements.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Explore options for post- secondary education and admission criteria.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Identify interests and options for future living arrangements, including supports.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Learn to effectively communicate interests, preferences, and needs.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able to explain disability and the needed accommodations.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Learn and practice informed decision making skills.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Investigate assistive technology tools that can increase community involvement and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employment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opportunities.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Broaden experiences with community activities and expand friendships.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Pursue and use local transportation options outside of family.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Investigate money management and identify necessary skills.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Acquire identification card and the ability to communicate personal information.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Identify and begin learning skills necessary for independent living.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Learn and practice personal health care.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Two to Three Years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Before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Leaving the School District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Identify community support services and programs (vocational rehabilitation, county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services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Centers for Indepen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dent Living, etc.).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Invite adult service providers, peers to the IEP transition meeting.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Match career interests and skills with vocational course work and community work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experiences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Gather more information 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post secondary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programs and the support services offered;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make arrangements for accommodations to take college entrance exams.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Identify health care providers and become informed about sexuality and family planning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issues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Determine the need for financial support (Supplemental Security Income, state financial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supplemental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programs, Medicare, etc.).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Learn and practice appropriate interpersonal, communication, and social skills for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different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settings (employment, school, recreation, with peers, etc.).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Explore legal status with regard to decision-making both prior to, and once having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reached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age of majority, including guardianship.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Begin a resume and update it as needed.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Practice independent living skills (budgeting, shopping, cooking, housekeeping, etc.).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Identify needed personal assistant services, and if appropriate, learn to direct and manage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these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services.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One Year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Before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Leaving the School District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Apply for financial support programs. (Supplemental Security Income, independent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living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services, vocational rehabilitation, personal assistant services, etc.).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Identify public transportation options, and apply as needed (New Jersey Transit reduced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fare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application; Access Link; county para-transit, etc.).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Identify post-secondary schools and arrange for accommodations.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Practice effective communication by developing interview skills, asking for help, and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identifying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necessary accommodations at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post secondary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and work environments.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Specify desired job and obtain paid employment with supports as needed.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Take responsibility for arriving on time to work, appointments, and social activities.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Identify health insurance coverage options, and apply for Medicaid when student turns 18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applicable.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Assume responsibility for health care needs (making appointments, filling and taking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prescriptions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etc.).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􀂅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Register to vote and if male, register for selective service.</w:t>
      </w:r>
    </w:p>
    <w:p w:rsidR="00D8190D" w:rsidRDefault="00D8190D" w:rsidP="00D819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Source: Parent Brief,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Winter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1996, National Transition Network (with amendments by</w:t>
      </w:r>
    </w:p>
    <w:p w:rsidR="007E169C" w:rsidRDefault="00D8190D" w:rsidP="00D8190D">
      <w:r>
        <w:rPr>
          <w:rFonts w:ascii="TimesNewRomanPS-BoldMT" w:hAnsi="TimesNewRomanPS-BoldMT" w:cs="TimesNewRomanPS-BoldMT"/>
          <w:b/>
          <w:bCs/>
          <w:sz w:val="24"/>
          <w:szCs w:val="24"/>
        </w:rPr>
        <w:t>Education Law Center, September 2011)</w:t>
      </w:r>
    </w:p>
    <w:sectPr w:rsidR="007E1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0D"/>
    <w:rsid w:val="007E169C"/>
    <w:rsid w:val="00D8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2F3A9-158A-4305-AC71-2FE02044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Arsenault</dc:creator>
  <cp:keywords/>
  <dc:description/>
  <cp:lastModifiedBy>Elaine Arsenault</cp:lastModifiedBy>
  <cp:revision>1</cp:revision>
  <dcterms:created xsi:type="dcterms:W3CDTF">2018-09-04T14:22:00Z</dcterms:created>
  <dcterms:modified xsi:type="dcterms:W3CDTF">2018-09-04T14:23:00Z</dcterms:modified>
</cp:coreProperties>
</file>